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30" w:rsidRPr="006B4308" w:rsidRDefault="006B4308">
      <w:r>
        <w:t>У ООО «</w:t>
      </w:r>
      <w:proofErr w:type="spellStart"/>
      <w:r>
        <w:t>Энергоснабжающая</w:t>
      </w:r>
      <w:proofErr w:type="spellEnd"/>
      <w:r>
        <w:t xml:space="preserve"> сетевая компания» нет инвестиционных программ. </w:t>
      </w:r>
      <w:bookmarkStart w:id="0" w:name="_GoBack"/>
      <w:bookmarkEnd w:id="0"/>
    </w:p>
    <w:sectPr w:rsidR="00B95830" w:rsidRPr="006B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1D"/>
    <w:rsid w:val="0024691D"/>
    <w:rsid w:val="006B4308"/>
    <w:rsid w:val="00B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331EE-C154-481C-B698-5B4C340F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EXP LLC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 Николай Николаевич</dc:creator>
  <cp:keywords/>
  <dc:description/>
  <cp:lastModifiedBy>Меньшов Николай Николаевич</cp:lastModifiedBy>
  <cp:revision>2</cp:revision>
  <dcterms:created xsi:type="dcterms:W3CDTF">2016-02-19T08:22:00Z</dcterms:created>
  <dcterms:modified xsi:type="dcterms:W3CDTF">2016-02-19T08:22:00Z</dcterms:modified>
</cp:coreProperties>
</file>